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AC" w:rsidRDefault="0067521B">
      <w:pPr>
        <w:rPr>
          <w:rFonts w:ascii="新細明體" w:eastAsia="新細明體"/>
          <w:b/>
          <w:bCs/>
          <w:sz w:val="32"/>
          <w:szCs w:val="40"/>
          <w:bdr w:val="single" w:sz="4" w:space="0" w:color="auto"/>
        </w:rPr>
      </w:pP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第三</w:t>
      </w:r>
      <w:r w:rsidR="00912558"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 xml:space="preserve">課　</w:t>
      </w:r>
      <w:r>
        <w:rPr>
          <w:rFonts w:ascii="新細明體" w:eastAsia="新細明體" w:hint="eastAsia"/>
          <w:b/>
          <w:bCs/>
          <w:sz w:val="32"/>
          <w:szCs w:val="40"/>
          <w:bdr w:val="single" w:sz="4" w:space="0" w:color="auto"/>
        </w:rPr>
        <w:t>過故人莊、聞官軍收河南河北</w:t>
      </w:r>
    </w:p>
    <w:p w:rsidR="00912558" w:rsidRP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>
        <w:rPr>
          <w:rFonts w:ascii="新細明體" w:eastAsia="新細明體" w:hint="eastAsia"/>
          <w:b/>
          <w:bCs/>
          <w:sz w:val="32"/>
          <w:szCs w:val="40"/>
        </w:rPr>
        <w:t>*</w:t>
      </w:r>
      <w:r w:rsidRPr="00912558">
        <w:rPr>
          <w:rFonts w:ascii="新細明體" w:eastAsia="新細明體" w:hint="eastAsia"/>
          <w:b/>
          <w:bCs/>
          <w:sz w:val="32"/>
          <w:szCs w:val="40"/>
        </w:rPr>
        <w:t>課文提要</w:t>
      </w:r>
    </w:p>
    <w:p w:rsidR="0067521B" w:rsidRDefault="0067521B" w:rsidP="0067521B">
      <w:pPr>
        <w:spacing w:line="440" w:lineRule="exact"/>
        <w:ind w:leftChars="-20" w:left="216" w:hangingChars="110" w:hanging="264"/>
        <w:rPr>
          <w:rFonts w:eastAsia="新細明體" w:hint="eastAsia"/>
          <w:b/>
          <w:bCs/>
        </w:rPr>
      </w:pPr>
      <w:r>
        <w:rPr>
          <w:rFonts w:eastAsia="新細明體" w:hint="eastAsia"/>
          <w:b/>
          <w:bCs/>
        </w:rPr>
        <w:t>（一）過故人莊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1. </w:t>
      </w:r>
      <w:r>
        <w:rPr>
          <w:rFonts w:ascii="標楷體" w:eastAsia="標楷體" w:hAnsi="標楷體" w:hint="eastAsia"/>
        </w:rPr>
        <w:t>文體</w:t>
      </w:r>
      <w:r>
        <w:rPr>
          <w:rFonts w:eastAsia="新細明體" w:hint="eastAsia"/>
        </w:rPr>
        <w:t>：記敘詩（五言律詩）。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ascii="標楷體" w:eastAsia="標楷體" w:hAnsi="標楷體" w:hint="eastAsia"/>
        </w:rPr>
        <w:t>主旨</w:t>
      </w:r>
      <w:r>
        <w:rPr>
          <w:rFonts w:eastAsia="新細明體" w:hint="eastAsia"/>
        </w:rPr>
        <w:t>：寫</w:t>
      </w:r>
      <w:r>
        <w:rPr>
          <w:rFonts w:eastAsia="新細明體" w:hint="eastAsia"/>
          <w:b/>
          <w:bCs/>
        </w:rPr>
        <w:t>老友情誼</w:t>
      </w:r>
      <w:r>
        <w:rPr>
          <w:rFonts w:eastAsia="新細明體" w:hint="eastAsia"/>
        </w:rPr>
        <w:t>和</w:t>
      </w:r>
      <w:r>
        <w:rPr>
          <w:rFonts w:eastAsia="新細明體" w:hint="eastAsia"/>
          <w:b/>
          <w:bCs/>
        </w:rPr>
        <w:t>農村風光</w:t>
      </w:r>
      <w:r>
        <w:rPr>
          <w:rFonts w:eastAsia="新細明體" w:hint="eastAsia"/>
        </w:rPr>
        <w:t>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ascii="標楷體" w:eastAsia="標楷體" w:hAnsi="標楷體" w:hint="eastAsia"/>
        </w:rPr>
        <w:t>季節</w:t>
      </w:r>
      <w:r>
        <w:rPr>
          <w:rFonts w:eastAsia="新細明體" w:hint="eastAsia"/>
        </w:rPr>
        <w:t>：</w:t>
      </w:r>
      <w:r>
        <w:rPr>
          <w:rFonts w:eastAsia="新細明體" w:hint="eastAsia"/>
          <w:b/>
          <w:bCs/>
        </w:rPr>
        <w:t>夏天</w:t>
      </w:r>
      <w:r>
        <w:rPr>
          <w:rFonts w:eastAsia="新細明體" w:hint="eastAsia"/>
        </w:rPr>
        <w:t>（綠樹）。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4. </w:t>
      </w:r>
      <w:r>
        <w:rPr>
          <w:rFonts w:ascii="標楷體" w:eastAsia="標楷體" w:hAnsi="標楷體" w:hint="eastAsia"/>
        </w:rPr>
        <w:t>結構</w:t>
      </w:r>
      <w:r>
        <w:rPr>
          <w:rFonts w:eastAsia="新細明體" w:hint="eastAsia"/>
        </w:rPr>
        <w:t>：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(1) </w:t>
      </w:r>
      <w:r>
        <w:rPr>
          <w:rFonts w:ascii="標楷體" w:eastAsia="標楷體" w:hAnsi="標楷體" w:hint="eastAsia"/>
        </w:rPr>
        <w:t>首聯</w:t>
      </w:r>
      <w:r>
        <w:rPr>
          <w:rFonts w:eastAsia="新細明體" w:hint="eastAsia"/>
        </w:rPr>
        <w:t>：</w:t>
      </w:r>
      <w:r>
        <w:rPr>
          <w:rFonts w:ascii="新細明體" w:eastAsia="新細明體" w:hAnsi="新細明體" w:hint="eastAsia"/>
          <w:szCs w:val="24"/>
        </w:rPr>
        <w:t>描述</w:t>
      </w:r>
      <w:r>
        <w:rPr>
          <w:rFonts w:eastAsia="新細明體" w:hint="eastAsia"/>
        </w:rPr>
        <w:t>作客的</w:t>
      </w:r>
      <w:r>
        <w:rPr>
          <w:rFonts w:eastAsia="新細明體" w:hint="eastAsia"/>
          <w:b/>
          <w:bCs/>
        </w:rPr>
        <w:t>原因</w:t>
      </w:r>
      <w:r>
        <w:rPr>
          <w:rFonts w:eastAsia="新細明體" w:hint="eastAsia"/>
        </w:rPr>
        <w:t xml:space="preserve">→故人邀約。　</w:t>
      </w:r>
      <w:r>
        <w:rPr>
          <w:rFonts w:eastAsia="新細明體" w:hint="eastAsia"/>
        </w:rPr>
        <w:t xml:space="preserve">(2) </w:t>
      </w:r>
      <w:r>
        <w:rPr>
          <w:rFonts w:ascii="標楷體" w:eastAsia="標楷體" w:hAnsi="標楷體" w:hint="eastAsia"/>
        </w:rPr>
        <w:t>頷聯</w:t>
      </w:r>
      <w:r>
        <w:rPr>
          <w:rFonts w:eastAsia="新細明體" w:hint="eastAsia"/>
        </w:rPr>
        <w:t>：</w:t>
      </w:r>
      <w:r>
        <w:rPr>
          <w:rFonts w:ascii="新細明體" w:eastAsia="新細明體" w:hAnsi="新細明體" w:hint="eastAsia"/>
          <w:szCs w:val="24"/>
        </w:rPr>
        <w:t>描述</w:t>
      </w:r>
      <w:r>
        <w:rPr>
          <w:rFonts w:eastAsia="新細明體" w:hint="eastAsia"/>
        </w:rPr>
        <w:t>農村的</w:t>
      </w:r>
      <w:r>
        <w:rPr>
          <w:rFonts w:eastAsia="新細明體" w:hint="eastAsia"/>
          <w:b/>
          <w:bCs/>
        </w:rPr>
        <w:t>景致</w:t>
      </w:r>
      <w:r>
        <w:rPr>
          <w:rFonts w:eastAsia="新細明體" w:hint="eastAsia"/>
        </w:rPr>
        <w:t>→綠意盎然。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(3) </w:t>
      </w:r>
      <w:r>
        <w:rPr>
          <w:rFonts w:ascii="標楷體" w:eastAsia="標楷體" w:hAnsi="標楷體" w:hint="eastAsia"/>
        </w:rPr>
        <w:t>頸聯</w:t>
      </w:r>
      <w:r>
        <w:rPr>
          <w:rFonts w:eastAsia="新細明體" w:hint="eastAsia"/>
        </w:rPr>
        <w:t>：</w:t>
      </w:r>
      <w:r>
        <w:rPr>
          <w:rFonts w:ascii="新細明體" w:eastAsia="新細明體" w:hAnsi="新細明體" w:hint="eastAsia"/>
          <w:szCs w:val="24"/>
        </w:rPr>
        <w:t>描述</w:t>
      </w:r>
      <w:r>
        <w:rPr>
          <w:rFonts w:eastAsia="新細明體" w:hint="eastAsia"/>
          <w:b/>
          <w:bCs/>
        </w:rPr>
        <w:t>相聚</w:t>
      </w:r>
      <w:r>
        <w:rPr>
          <w:rFonts w:eastAsia="新細明體" w:hint="eastAsia"/>
        </w:rPr>
        <w:t xml:space="preserve">的情況→歡飲暢談。　</w:t>
      </w:r>
      <w:r>
        <w:rPr>
          <w:rFonts w:eastAsia="新細明體" w:hint="eastAsia"/>
        </w:rPr>
        <w:t xml:space="preserve">(4) </w:t>
      </w:r>
      <w:r>
        <w:rPr>
          <w:rFonts w:ascii="標楷體" w:eastAsia="標楷體" w:hAnsi="標楷體" w:hint="eastAsia"/>
        </w:rPr>
        <w:t>末聯</w:t>
      </w:r>
      <w:r>
        <w:rPr>
          <w:rFonts w:eastAsia="新細明體" w:hint="eastAsia"/>
        </w:rPr>
        <w:t>：</w:t>
      </w:r>
      <w:r>
        <w:rPr>
          <w:rFonts w:ascii="新細明體" w:eastAsia="新細明體" w:hAnsi="新細明體" w:hint="eastAsia"/>
          <w:szCs w:val="24"/>
        </w:rPr>
        <w:t>描述</w:t>
      </w:r>
      <w:r>
        <w:rPr>
          <w:rFonts w:eastAsia="新細明體" w:hint="eastAsia"/>
          <w:b/>
          <w:bCs/>
        </w:rPr>
        <w:t>告別</w:t>
      </w:r>
      <w:r>
        <w:rPr>
          <w:rFonts w:eastAsia="新細明體" w:hint="eastAsia"/>
        </w:rPr>
        <w:t>的情景→期待再聚。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5. </w:t>
      </w:r>
      <w:r>
        <w:rPr>
          <w:rFonts w:ascii="標楷體" w:eastAsia="標楷體" w:hAnsi="標楷體" w:hint="eastAsia"/>
        </w:rPr>
        <w:t>起式聲韻</w:t>
      </w:r>
      <w:r>
        <w:rPr>
          <w:rFonts w:eastAsia="新細明體" w:hint="eastAsia"/>
        </w:rPr>
        <w:t>：</w:t>
      </w:r>
      <w:r>
        <w:rPr>
          <w:rFonts w:eastAsia="新細明體" w:hint="eastAsia"/>
          <w:b/>
          <w:bCs/>
        </w:rPr>
        <w:t>平起平韻</w:t>
      </w:r>
      <w:r>
        <w:rPr>
          <w:rFonts w:eastAsia="新細明體" w:hint="eastAsia"/>
        </w:rPr>
        <w:t>。第一句第二個字「人」，為平起。韻腳為「家、斜、麻、花」，</w:t>
      </w:r>
      <w:r>
        <w:rPr>
          <w:rFonts w:eastAsia="新細明體" w:hint="eastAsia"/>
          <w:b/>
          <w:bCs/>
        </w:rPr>
        <w:t>平聲麻韻</w:t>
      </w:r>
      <w:r>
        <w:rPr>
          <w:rFonts w:eastAsia="新細明體" w:hint="eastAsia"/>
        </w:rPr>
        <w:t>，國音「ㄚ」韻。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6. </w:t>
      </w:r>
      <w:r>
        <w:rPr>
          <w:rFonts w:ascii="標楷體" w:eastAsia="標楷體" w:hAnsi="標楷體" w:hint="eastAsia"/>
        </w:rPr>
        <w:t>對仗</w:t>
      </w:r>
      <w:r>
        <w:rPr>
          <w:rFonts w:eastAsia="新細明體" w:hint="eastAsia"/>
        </w:rPr>
        <w:t>：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(1) </w:t>
      </w:r>
      <w:r>
        <w:rPr>
          <w:rFonts w:eastAsia="標楷體" w:hint="eastAsia"/>
        </w:rPr>
        <w:t>頷聯</w:t>
      </w:r>
      <w:r>
        <w:rPr>
          <w:rFonts w:eastAsia="新細明體" w:hint="eastAsia"/>
        </w:rPr>
        <w:t>：綠樹村邊合，青山郭外斜。</w:t>
      </w:r>
      <w:r>
        <w:rPr>
          <w:rFonts w:eastAsia="新細明體" w:hint="eastAsia"/>
        </w:rPr>
        <w:t xml:space="preserve">(2) </w:t>
      </w:r>
      <w:r>
        <w:rPr>
          <w:rFonts w:eastAsia="標楷體" w:hint="eastAsia"/>
        </w:rPr>
        <w:t>頸聯</w:t>
      </w:r>
      <w:r>
        <w:rPr>
          <w:rFonts w:eastAsia="新細明體" w:hint="eastAsia"/>
        </w:rPr>
        <w:t>：開筵面場圃，把酒話桑麻。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</w:t>
      </w:r>
    </w:p>
    <w:p w:rsidR="0067521B" w:rsidRDefault="0067521B" w:rsidP="0067521B">
      <w:pPr>
        <w:spacing w:line="440" w:lineRule="exact"/>
        <w:ind w:leftChars="-20" w:left="216" w:hangingChars="110" w:hanging="264"/>
        <w:rPr>
          <w:rFonts w:eastAsia="新細明體" w:hint="eastAsia"/>
          <w:b/>
          <w:bCs/>
        </w:rPr>
      </w:pPr>
      <w:r>
        <w:rPr>
          <w:rFonts w:eastAsia="新細明體" w:hint="eastAsia"/>
          <w:b/>
          <w:bCs/>
        </w:rPr>
        <w:t>（二）聞官軍收河南河北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1. </w:t>
      </w:r>
      <w:r>
        <w:rPr>
          <w:rFonts w:ascii="標楷體" w:eastAsia="標楷體" w:hAnsi="標楷體" w:hint="eastAsia"/>
        </w:rPr>
        <w:t>文體</w:t>
      </w:r>
      <w:r>
        <w:rPr>
          <w:rFonts w:eastAsia="新細明體" w:hint="eastAsia"/>
        </w:rPr>
        <w:t>：記敘兼抒情詩（七言律詩）。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ascii="標楷體" w:eastAsia="標楷體" w:hAnsi="標楷體" w:hint="eastAsia"/>
        </w:rPr>
        <w:t>主旨</w:t>
      </w:r>
      <w:r>
        <w:rPr>
          <w:rFonts w:eastAsia="新細明體" w:hint="eastAsia"/>
        </w:rPr>
        <w:t>：寫飽經戰亂後，聽到官軍捷報時</w:t>
      </w:r>
      <w:r>
        <w:rPr>
          <w:rFonts w:eastAsia="新細明體" w:hint="eastAsia"/>
          <w:b/>
          <w:bCs/>
        </w:rPr>
        <w:t>驚喜雀躍</w:t>
      </w:r>
      <w:r>
        <w:rPr>
          <w:rFonts w:eastAsia="新細明體" w:hint="eastAsia"/>
        </w:rPr>
        <w:t>及</w:t>
      </w:r>
      <w:r>
        <w:rPr>
          <w:rFonts w:eastAsia="新細明體" w:hint="eastAsia"/>
          <w:b/>
          <w:bCs/>
        </w:rPr>
        <w:t>急欲返鄉</w:t>
      </w:r>
      <w:r>
        <w:rPr>
          <w:rFonts w:eastAsia="新細明體" w:hint="eastAsia"/>
        </w:rPr>
        <w:t>的心情。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ascii="標楷體" w:eastAsia="標楷體" w:hAnsi="標楷體" w:hint="eastAsia"/>
        </w:rPr>
        <w:t>季節</w:t>
      </w:r>
      <w:r>
        <w:rPr>
          <w:rFonts w:eastAsia="新細明體" w:hint="eastAsia"/>
        </w:rPr>
        <w:t>：</w:t>
      </w:r>
      <w:r>
        <w:rPr>
          <w:rFonts w:eastAsia="新細明體" w:hint="eastAsia"/>
          <w:b/>
          <w:bCs/>
        </w:rPr>
        <w:t>春天</w:t>
      </w:r>
      <w:r>
        <w:rPr>
          <w:rFonts w:eastAsia="新細明體" w:hint="eastAsia"/>
        </w:rPr>
        <w:t>（青春）。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4. </w:t>
      </w:r>
      <w:r>
        <w:rPr>
          <w:rFonts w:ascii="標楷體" w:eastAsia="標楷體" w:hAnsi="標楷體" w:hint="eastAsia"/>
        </w:rPr>
        <w:t>結構</w:t>
      </w:r>
      <w:r>
        <w:rPr>
          <w:rFonts w:eastAsia="新細明體" w:hint="eastAsia"/>
        </w:rPr>
        <w:t>：</w:t>
      </w:r>
    </w:p>
    <w:p w:rsidR="0067521B" w:rsidRDefault="0067521B" w:rsidP="0067521B">
      <w:pPr>
        <w:pStyle w:val="12"/>
        <w:spacing w:line="440" w:lineRule="exact"/>
        <w:ind w:left="612" w:hangingChars="165" w:hanging="396"/>
        <w:rPr>
          <w:rFonts w:eastAsia="新細明體" w:hint="eastAsia"/>
        </w:rPr>
      </w:pPr>
      <w:r>
        <w:rPr>
          <w:rFonts w:eastAsia="新細明體" w:hint="eastAsia"/>
        </w:rPr>
        <w:t xml:space="preserve">(1) </w:t>
      </w:r>
      <w:r>
        <w:rPr>
          <w:rFonts w:eastAsia="標楷體" w:hint="eastAsia"/>
        </w:rPr>
        <w:t>首聯</w:t>
      </w:r>
      <w:r>
        <w:rPr>
          <w:rFonts w:eastAsia="新細明體" w:hint="eastAsia"/>
        </w:rPr>
        <w:t>：首句</w:t>
      </w:r>
      <w:r>
        <w:rPr>
          <w:rFonts w:eastAsia="新細明體" w:hint="eastAsia"/>
          <w:b/>
          <w:bCs/>
        </w:rPr>
        <w:t>點題</w:t>
      </w:r>
      <w:r>
        <w:rPr>
          <w:rFonts w:eastAsia="新細明體" w:hint="eastAsia"/>
        </w:rPr>
        <w:t>，寫作者乍聞捷報後的情景，引發之後情感表現。</w:t>
      </w:r>
    </w:p>
    <w:p w:rsidR="0067521B" w:rsidRDefault="0067521B" w:rsidP="0067521B">
      <w:pPr>
        <w:pStyle w:val="12"/>
        <w:spacing w:line="440" w:lineRule="exact"/>
        <w:ind w:left="612" w:hangingChars="165" w:hanging="396"/>
        <w:rPr>
          <w:rFonts w:eastAsia="新細明體" w:hint="eastAsia"/>
        </w:rPr>
      </w:pPr>
      <w:r>
        <w:rPr>
          <w:rFonts w:eastAsia="新細明體" w:hint="eastAsia"/>
        </w:rPr>
        <w:t xml:space="preserve">(2) </w:t>
      </w:r>
      <w:r>
        <w:rPr>
          <w:rFonts w:eastAsia="標楷體" w:hint="eastAsia"/>
        </w:rPr>
        <w:t>頷聯</w:t>
      </w:r>
      <w:r>
        <w:rPr>
          <w:rFonts w:eastAsia="新細明體" w:hint="eastAsia"/>
        </w:rPr>
        <w:t>：以連續</w:t>
      </w:r>
      <w:r>
        <w:rPr>
          <w:rFonts w:eastAsia="新細明體" w:hint="eastAsia"/>
          <w:b/>
          <w:bCs/>
        </w:rPr>
        <w:t>動作</w:t>
      </w:r>
      <w:r>
        <w:rPr>
          <w:rFonts w:eastAsia="新細明體" w:hint="eastAsia"/>
        </w:rPr>
        <w:t>「卻看妻子」、「漫卷詩書」表達全家不再憂愁，充滿即將返鄉的喜悅。</w:t>
      </w:r>
    </w:p>
    <w:p w:rsidR="0067521B" w:rsidRDefault="0067521B" w:rsidP="0067521B">
      <w:pPr>
        <w:pStyle w:val="12"/>
        <w:spacing w:line="440" w:lineRule="exact"/>
        <w:ind w:left="612" w:hangingChars="165" w:hanging="396"/>
        <w:rPr>
          <w:rFonts w:eastAsia="新細明體" w:hint="eastAsia"/>
        </w:rPr>
      </w:pPr>
      <w:r>
        <w:rPr>
          <w:rFonts w:eastAsia="新細明體" w:hint="eastAsia"/>
        </w:rPr>
        <w:t xml:space="preserve">(3) </w:t>
      </w:r>
      <w:r>
        <w:rPr>
          <w:rFonts w:eastAsia="標楷體" w:hint="eastAsia"/>
        </w:rPr>
        <w:t>頸聯</w:t>
      </w:r>
      <w:r>
        <w:rPr>
          <w:rFonts w:eastAsia="新細明體" w:hint="eastAsia"/>
        </w:rPr>
        <w:t>：上句作者描寫放歌縱酒的「狂態」，以</w:t>
      </w:r>
      <w:r>
        <w:rPr>
          <w:rFonts w:eastAsia="新細明體" w:hint="eastAsia"/>
          <w:b/>
          <w:bCs/>
        </w:rPr>
        <w:t>呼應</w:t>
      </w:r>
      <w:r>
        <w:rPr>
          <w:rFonts w:eastAsia="新細明體" w:hint="eastAsia"/>
        </w:rPr>
        <w:t>前句「喜欲狂」。下句則以</w:t>
      </w:r>
      <w:r>
        <w:rPr>
          <w:rFonts w:eastAsia="新細明體" w:hint="eastAsia"/>
          <w:b/>
          <w:bCs/>
        </w:rPr>
        <w:t>設想</w:t>
      </w:r>
      <w:r>
        <w:rPr>
          <w:rFonts w:eastAsia="新細明體" w:hint="eastAsia"/>
        </w:rPr>
        <w:t>返鄉回程的美好情景（狂想），以開啟下文。</w:t>
      </w:r>
    </w:p>
    <w:p w:rsidR="0067521B" w:rsidRDefault="0067521B" w:rsidP="0067521B">
      <w:pPr>
        <w:pStyle w:val="12"/>
        <w:spacing w:line="440" w:lineRule="exact"/>
        <w:ind w:left="612" w:hangingChars="165" w:hanging="396"/>
        <w:rPr>
          <w:rFonts w:eastAsia="新細明體" w:hint="eastAsia"/>
        </w:rPr>
      </w:pPr>
      <w:r>
        <w:rPr>
          <w:rFonts w:eastAsia="新細明體" w:hint="eastAsia"/>
        </w:rPr>
        <w:t xml:space="preserve">(4) </w:t>
      </w:r>
      <w:r>
        <w:rPr>
          <w:rFonts w:eastAsia="標楷體" w:hint="eastAsia"/>
        </w:rPr>
        <w:t>末聯</w:t>
      </w:r>
      <w:r>
        <w:rPr>
          <w:rFonts w:eastAsia="新細明體" w:hint="eastAsia"/>
        </w:rPr>
        <w:t>：承接「還鄉」，以「即從」、「穿」、「便下」、「向」等詞結合連續</w:t>
      </w:r>
      <w:r>
        <w:rPr>
          <w:rFonts w:eastAsia="新細明體" w:hint="eastAsia"/>
          <w:b/>
          <w:bCs/>
        </w:rPr>
        <w:t>地名</w:t>
      </w:r>
      <w:r>
        <w:rPr>
          <w:rFonts w:eastAsia="新細明體" w:hint="eastAsia"/>
        </w:rPr>
        <w:t>表示對返鄉迅捷的想像，表達作者歸心似箭的欣喜之情。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5. </w:t>
      </w:r>
      <w:r>
        <w:rPr>
          <w:rFonts w:ascii="標楷體" w:eastAsia="標楷體" w:hAnsi="標楷體" w:hint="eastAsia"/>
        </w:rPr>
        <w:t>起式聲韻</w:t>
      </w:r>
      <w:r>
        <w:rPr>
          <w:rFonts w:eastAsia="新細明體" w:hint="eastAsia"/>
        </w:rPr>
        <w:t>：</w:t>
      </w:r>
      <w:r>
        <w:rPr>
          <w:rFonts w:eastAsia="新細明體" w:hint="eastAsia"/>
          <w:b/>
          <w:bCs/>
        </w:rPr>
        <w:t>仄起平韻</w:t>
      </w:r>
      <w:r>
        <w:rPr>
          <w:rFonts w:eastAsia="新細明體" w:hint="eastAsia"/>
        </w:rPr>
        <w:t>。第一句第二個字「外」，為仄起。韻腳為「裳、狂、鄉、陽」，</w:t>
      </w:r>
      <w:r>
        <w:rPr>
          <w:rFonts w:eastAsia="新細明體" w:hint="eastAsia"/>
          <w:b/>
          <w:bCs/>
        </w:rPr>
        <w:t>平聲陽韻</w:t>
      </w:r>
      <w:r>
        <w:rPr>
          <w:rFonts w:eastAsia="新細明體" w:hint="eastAsia"/>
        </w:rPr>
        <w:t>，國音「ㄤ」韻。</w:t>
      </w:r>
    </w:p>
    <w:p w:rsidR="0067521B" w:rsidRDefault="0067521B" w:rsidP="0067521B">
      <w:pPr>
        <w:pStyle w:val="11"/>
        <w:spacing w:line="44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6. </w:t>
      </w:r>
      <w:r>
        <w:rPr>
          <w:rFonts w:ascii="標楷體" w:eastAsia="標楷體" w:hAnsi="標楷體" w:hint="eastAsia"/>
        </w:rPr>
        <w:t>對仗</w:t>
      </w:r>
      <w:r>
        <w:rPr>
          <w:rFonts w:eastAsia="新細明體" w:hint="eastAsia"/>
        </w:rPr>
        <w:t>：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(1) </w:t>
      </w:r>
      <w:r>
        <w:rPr>
          <w:rFonts w:eastAsia="標楷體" w:hint="eastAsia"/>
        </w:rPr>
        <w:t>頷聯</w:t>
      </w:r>
      <w:r>
        <w:rPr>
          <w:rFonts w:eastAsia="新細明體" w:hint="eastAsia"/>
        </w:rPr>
        <w:t>：卻看妻子愁何在，漫卷詩書喜欲狂。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(2) </w:t>
      </w:r>
      <w:r>
        <w:rPr>
          <w:rFonts w:eastAsia="標楷體" w:hint="eastAsia"/>
        </w:rPr>
        <w:t>頸聯</w:t>
      </w:r>
      <w:r>
        <w:rPr>
          <w:rFonts w:eastAsia="新細明體" w:hint="eastAsia"/>
        </w:rPr>
        <w:t>：白日放歌須縱酒，青春作伴好還鄉。</w:t>
      </w:r>
    </w:p>
    <w:p w:rsidR="0067521B" w:rsidRDefault="0067521B" w:rsidP="0067521B">
      <w:pPr>
        <w:pStyle w:val="12"/>
        <w:spacing w:line="440" w:lineRule="exact"/>
        <w:ind w:left="636" w:hanging="420"/>
        <w:rPr>
          <w:rFonts w:eastAsia="新細明體" w:hint="eastAsia"/>
        </w:rPr>
      </w:pPr>
      <w:r>
        <w:rPr>
          <w:rFonts w:eastAsia="新細明體" w:hint="eastAsia"/>
        </w:rPr>
        <w:t xml:space="preserve">(3) </w:t>
      </w:r>
      <w:r>
        <w:rPr>
          <w:rFonts w:eastAsia="標楷體" w:hint="eastAsia"/>
        </w:rPr>
        <w:t>末聯</w:t>
      </w:r>
      <w:r>
        <w:rPr>
          <w:rFonts w:eastAsia="新細明體" w:hint="eastAsia"/>
        </w:rPr>
        <w:t>：即從</w:t>
      </w:r>
      <w:r>
        <w:rPr>
          <w:rFonts w:eastAsia="新細明體" w:hint="eastAsia"/>
          <w:u w:val="single"/>
        </w:rPr>
        <w:t>巴峽</w:t>
      </w:r>
      <w:r>
        <w:rPr>
          <w:rFonts w:eastAsia="新細明體" w:hint="eastAsia"/>
        </w:rPr>
        <w:t>穿</w:t>
      </w:r>
      <w:r>
        <w:rPr>
          <w:rFonts w:eastAsia="新細明體" w:hint="eastAsia"/>
          <w:u w:val="single"/>
        </w:rPr>
        <w:t>巫峽</w:t>
      </w:r>
      <w:r>
        <w:rPr>
          <w:rFonts w:eastAsia="新細明體" w:hint="eastAsia"/>
        </w:rPr>
        <w:t>，便下</w:t>
      </w:r>
      <w:r>
        <w:rPr>
          <w:rFonts w:eastAsia="新細明體" w:hint="eastAsia"/>
          <w:u w:val="single"/>
        </w:rPr>
        <w:t>襄陽</w:t>
      </w:r>
      <w:r>
        <w:rPr>
          <w:rFonts w:eastAsia="新細明體" w:hint="eastAsia"/>
        </w:rPr>
        <w:t>向</w:t>
      </w:r>
      <w:r>
        <w:rPr>
          <w:rFonts w:eastAsia="新細明體" w:hint="eastAsia"/>
          <w:u w:val="single"/>
        </w:rPr>
        <w:t>洛陽</w:t>
      </w:r>
      <w:r>
        <w:rPr>
          <w:rFonts w:eastAsia="新細明體" w:hint="eastAsia"/>
        </w:rPr>
        <w:t>。（流水對）</w:t>
      </w:r>
    </w:p>
    <w:p w:rsidR="00912558" w:rsidRDefault="00912558" w:rsidP="00912558">
      <w:pPr>
        <w:rPr>
          <w:rFonts w:ascii="新細明體" w:eastAsia="新細明體"/>
          <w:b/>
          <w:bCs/>
          <w:sz w:val="32"/>
          <w:szCs w:val="40"/>
        </w:rPr>
      </w:pPr>
      <w:r w:rsidRPr="00912558">
        <w:rPr>
          <w:rFonts w:ascii="新細明體" w:eastAsia="新細明體" w:hint="eastAsia"/>
          <w:b/>
          <w:bCs/>
          <w:sz w:val="32"/>
          <w:szCs w:val="40"/>
        </w:rPr>
        <w:t>*文意解說</w:t>
      </w:r>
    </w:p>
    <w:p w:rsidR="0067521B" w:rsidRDefault="0067521B" w:rsidP="0067521B">
      <w:pPr>
        <w:spacing w:line="420" w:lineRule="exact"/>
        <w:ind w:leftChars="-20" w:left="216" w:hangingChars="110" w:hanging="264"/>
        <w:rPr>
          <w:rFonts w:eastAsia="新細明體" w:hint="eastAsia"/>
          <w:b/>
          <w:bCs/>
        </w:rPr>
      </w:pPr>
      <w:bookmarkStart w:id="0" w:name="_GoBack"/>
      <w:bookmarkEnd w:id="0"/>
      <w:r>
        <w:rPr>
          <w:rFonts w:eastAsia="新細明體" w:hint="eastAsia"/>
          <w:b/>
          <w:bCs/>
        </w:rPr>
        <w:t>（一）過故人莊</w:t>
      </w:r>
    </w:p>
    <w:p w:rsidR="0067521B" w:rsidRDefault="0067521B" w:rsidP="0067521B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1.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故人具雞黍，邀我至田家。」</w:t>
      </w:r>
      <w:r>
        <w:rPr>
          <w:rFonts w:eastAsia="新細明體" w:hint="eastAsia"/>
        </w:rPr>
        <w:t>寫邀約（點題）。</w:t>
      </w:r>
    </w:p>
    <w:p w:rsidR="0067521B" w:rsidRDefault="0067521B" w:rsidP="0067521B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2.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綠樹村邊合，青山郭外斜。」</w:t>
      </w:r>
      <w:r>
        <w:rPr>
          <w:rFonts w:eastAsia="新細明體" w:hint="eastAsia"/>
        </w:rPr>
        <w:t>寫赴約。近景為綠樹環繞，遠景為青山斜臥。「</w:t>
      </w:r>
      <w:r>
        <w:rPr>
          <w:rFonts w:eastAsia="標楷體" w:hint="eastAsia"/>
        </w:rPr>
        <w:t>綠樹</w:t>
      </w:r>
      <w:r>
        <w:rPr>
          <w:rFonts w:eastAsia="新細明體" w:hint="eastAsia"/>
        </w:rPr>
        <w:t>」點出季節「夏天」，「</w:t>
      </w:r>
      <w:r>
        <w:rPr>
          <w:rFonts w:eastAsia="標楷體" w:hint="eastAsia"/>
        </w:rPr>
        <w:t>合</w:t>
      </w:r>
      <w:r>
        <w:rPr>
          <w:rFonts w:eastAsia="新細明體" w:hint="eastAsia"/>
        </w:rPr>
        <w:t>」可見樹木之多、濃密，「</w:t>
      </w:r>
      <w:r>
        <w:rPr>
          <w:rFonts w:eastAsia="標楷體" w:hint="eastAsia"/>
        </w:rPr>
        <w:t>斜</w:t>
      </w:r>
      <w:r>
        <w:rPr>
          <w:rFonts w:eastAsia="新細明體" w:hint="eastAsia"/>
        </w:rPr>
        <w:t>」可知青山之遠、綿延。「</w:t>
      </w:r>
      <w:r>
        <w:rPr>
          <w:rFonts w:eastAsia="標楷體" w:hint="eastAsia"/>
        </w:rPr>
        <w:t>合</w:t>
      </w:r>
      <w:r>
        <w:rPr>
          <w:rFonts w:eastAsia="新細明體" w:hint="eastAsia"/>
        </w:rPr>
        <w:t>」、「</w:t>
      </w:r>
      <w:r>
        <w:rPr>
          <w:rFonts w:eastAsia="標楷體" w:hint="eastAsia"/>
        </w:rPr>
        <w:t>斜</w:t>
      </w:r>
      <w:r>
        <w:rPr>
          <w:rFonts w:eastAsia="新細明體" w:hint="eastAsia"/>
        </w:rPr>
        <w:t>」二字化靜為動，極有生氣。</w:t>
      </w:r>
    </w:p>
    <w:p w:rsidR="0067521B" w:rsidRDefault="0067521B" w:rsidP="0067521B">
      <w:pPr>
        <w:pStyle w:val="11"/>
        <w:spacing w:line="420" w:lineRule="exact"/>
        <w:ind w:left="420" w:hanging="420"/>
        <w:rPr>
          <w:rFonts w:eastAsia="新細明體" w:hint="eastAsia"/>
        </w:rPr>
      </w:pPr>
      <w:r>
        <w:rPr>
          <w:rFonts w:eastAsia="新細明體" w:hint="eastAsia"/>
        </w:rPr>
        <w:t xml:space="preserve"> 3.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開筵面場圃，把酒話桑麻。」</w:t>
      </w:r>
      <w:r>
        <w:rPr>
          <w:rFonts w:eastAsia="新細明體" w:hint="eastAsia"/>
        </w:rPr>
        <w:t>寫歡聚。「</w:t>
      </w:r>
      <w:r>
        <w:rPr>
          <w:rFonts w:eastAsia="標楷體" w:hint="eastAsia"/>
        </w:rPr>
        <w:t>開筵面場圃</w:t>
      </w:r>
      <w:r>
        <w:rPr>
          <w:rFonts w:ascii="新細明體" w:eastAsia="新細明體" w:hAnsi="新細明體" w:hint="eastAsia"/>
        </w:rPr>
        <w:t>」承接「</w:t>
      </w:r>
      <w:r>
        <w:rPr>
          <w:rFonts w:eastAsia="標楷體" w:hint="eastAsia"/>
        </w:rPr>
        <w:t>邀我至田家</w:t>
      </w:r>
      <w:r>
        <w:rPr>
          <w:rFonts w:ascii="新細明體" w:eastAsia="新細明體" w:hAnsi="新細明體" w:hint="eastAsia"/>
        </w:rPr>
        <w:t>」的「</w:t>
      </w:r>
      <w:r>
        <w:rPr>
          <w:rFonts w:eastAsia="標楷體" w:hint="eastAsia"/>
        </w:rPr>
        <w:t>至</w:t>
      </w:r>
      <w:r>
        <w:rPr>
          <w:rFonts w:ascii="新細明體" w:eastAsia="新細明體" w:hAnsi="新細明體" w:hint="eastAsia"/>
        </w:rPr>
        <w:t>」，寫主人擺桌宴請，把酒暢敘。「</w:t>
      </w:r>
      <w:r>
        <w:rPr>
          <w:rFonts w:eastAsia="標楷體" w:hint="eastAsia"/>
        </w:rPr>
        <w:t>把酒話桑麻</w:t>
      </w:r>
      <w:r>
        <w:rPr>
          <w:rFonts w:ascii="新細明體" w:eastAsia="新細明體" w:hAnsi="新細明體" w:hint="eastAsia"/>
        </w:rPr>
        <w:t>」顯出一片純真，毫無機心。</w:t>
      </w:r>
      <w:r>
        <w:rPr>
          <w:rFonts w:eastAsia="新細明體" w:hint="eastAsia"/>
        </w:rPr>
        <w:t>與</w:t>
      </w:r>
      <w:r>
        <w:rPr>
          <w:rFonts w:eastAsia="新細明體" w:hint="eastAsia"/>
          <w:u w:val="single"/>
        </w:rPr>
        <w:t>陶淵明</w:t>
      </w:r>
      <w:r>
        <w:rPr>
          <w:rFonts w:eastAsia="新細明體" w:hint="eastAsia"/>
          <w:sz w:val="4"/>
        </w:rPr>
        <w:t xml:space="preserve"> </w:t>
      </w:r>
      <w:r>
        <w:rPr>
          <w:rFonts w:eastAsia="新細明體" w:hint="eastAsia"/>
          <w:u w:val="wave"/>
        </w:rPr>
        <w:t>歸園田居</w:t>
      </w:r>
      <w:r>
        <w:rPr>
          <w:rFonts w:eastAsia="新細明體" w:hint="eastAsia"/>
        </w:rPr>
        <w:t>「相見無雜言，但道桑麻長」情境似。</w:t>
      </w:r>
    </w:p>
    <w:p w:rsidR="0067521B" w:rsidRDefault="0067521B" w:rsidP="0067521B">
      <w:pPr>
        <w:pStyle w:val="11"/>
        <w:spacing w:line="420" w:lineRule="exact"/>
        <w:ind w:left="420" w:hanging="420"/>
        <w:rPr>
          <w:rFonts w:eastAsia="華康標黑體" w:hint="eastAsia"/>
        </w:rPr>
      </w:pPr>
      <w:r>
        <w:rPr>
          <w:rFonts w:eastAsia="新細明體" w:hint="eastAsia"/>
        </w:rPr>
        <w:t xml:space="preserve"> 4. </w:t>
      </w:r>
      <w:r>
        <w:rPr>
          <w:rFonts w:eastAsia="新細明體" w:hint="eastAsia"/>
        </w:rPr>
        <w:t>「</w:t>
      </w:r>
      <w:r>
        <w:rPr>
          <w:rFonts w:eastAsia="標楷體" w:hint="eastAsia"/>
        </w:rPr>
        <w:t>待到重陽日，還來就菊花。」</w:t>
      </w:r>
      <w:r>
        <w:rPr>
          <w:rFonts w:eastAsia="新細明體" w:hint="eastAsia"/>
        </w:rPr>
        <w:t>寫相約再聚。才相聚，又相約，可見相聚愉快、意猶未盡、交誼之深。</w:t>
      </w:r>
    </w:p>
    <w:p w:rsidR="0067521B" w:rsidRDefault="0067521B" w:rsidP="0067521B">
      <w:pPr>
        <w:spacing w:line="420" w:lineRule="exact"/>
        <w:ind w:leftChars="-20" w:left="216" w:hangingChars="110" w:hanging="264"/>
        <w:rPr>
          <w:rFonts w:eastAsia="新細明體" w:hint="eastAsia"/>
          <w:b/>
          <w:bCs/>
        </w:rPr>
      </w:pPr>
      <w:r>
        <w:rPr>
          <w:rFonts w:eastAsia="新細明體" w:hint="eastAsia"/>
          <w:b/>
          <w:bCs/>
        </w:rPr>
        <w:t>（二）聞官軍收河南河北</w:t>
      </w:r>
    </w:p>
    <w:p w:rsidR="0067521B" w:rsidRDefault="0067521B" w:rsidP="0067521B">
      <w:pPr>
        <w:pStyle w:val="11"/>
        <w:spacing w:line="420" w:lineRule="exact"/>
        <w:ind w:leftChars="50" w:left="418" w:hangingChars="124" w:hanging="298"/>
        <w:rPr>
          <w:rFonts w:eastAsia="新細明體"/>
          <w:szCs w:val="24"/>
          <w:u w:val="single"/>
        </w:rPr>
      </w:pPr>
      <w:r>
        <w:rPr>
          <w:rFonts w:eastAsia="新細明體"/>
          <w:szCs w:val="24"/>
        </w:rPr>
        <w:t>1.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  <w:u w:val="single"/>
        </w:rPr>
        <w:t>劍</w:t>
      </w:r>
      <w:r>
        <w:rPr>
          <w:rFonts w:ascii="標楷體" w:eastAsia="標楷體" w:hAnsi="標楷體"/>
          <w:szCs w:val="24"/>
        </w:rPr>
        <w:t>外忽傳收</w:t>
      </w:r>
      <w:r>
        <w:rPr>
          <w:rFonts w:ascii="標楷體" w:eastAsia="標楷體" w:hAnsi="標楷體"/>
          <w:szCs w:val="24"/>
          <w:u w:val="single"/>
        </w:rPr>
        <w:t>薊</w:t>
      </w:r>
      <w:r>
        <w:rPr>
          <w:rFonts w:ascii="標楷體" w:eastAsia="標楷體" w:hAnsi="標楷體"/>
          <w:szCs w:val="24"/>
        </w:rPr>
        <w:t>北</w:t>
      </w:r>
      <w:r>
        <w:rPr>
          <w:rFonts w:eastAsia="新細明體" w:hAnsi="新細明體"/>
          <w:szCs w:val="24"/>
        </w:rPr>
        <w:t>」，「</w:t>
      </w:r>
      <w:r>
        <w:rPr>
          <w:rFonts w:eastAsia="標楷體" w:hAnsi="新細明體"/>
          <w:szCs w:val="24"/>
          <w:u w:val="single"/>
        </w:rPr>
        <w:t>劍</w:t>
      </w:r>
      <w:r>
        <w:rPr>
          <w:rFonts w:eastAsia="標楷體" w:hAnsi="新細明體"/>
          <w:szCs w:val="24"/>
        </w:rPr>
        <w:t>外</w:t>
      </w:r>
      <w:r>
        <w:rPr>
          <w:rFonts w:eastAsia="新細明體" w:hAnsi="新細明體"/>
          <w:szCs w:val="24"/>
        </w:rPr>
        <w:t>」點出作者身</w:t>
      </w:r>
      <w:r>
        <w:rPr>
          <w:rFonts w:eastAsia="新細明體" w:hAnsi="新細明體" w:hint="eastAsia"/>
          <w:szCs w:val="24"/>
        </w:rPr>
        <w:t>處之地</w:t>
      </w:r>
      <w:r>
        <w:rPr>
          <w:rFonts w:eastAsia="新細明體" w:hAnsi="新細明體"/>
          <w:szCs w:val="24"/>
        </w:rPr>
        <w:t>。「</w:t>
      </w:r>
      <w:r>
        <w:rPr>
          <w:rFonts w:eastAsia="標楷體"/>
        </w:rPr>
        <w:t>忽傳</w:t>
      </w:r>
      <w:r>
        <w:rPr>
          <w:rFonts w:eastAsia="新細明體" w:hAnsi="新細明體"/>
          <w:szCs w:val="24"/>
        </w:rPr>
        <w:t>」說明消息來得突然，為下文的作者激動表現</w:t>
      </w:r>
      <w:r>
        <w:rPr>
          <w:rFonts w:eastAsia="新細明體" w:hAnsi="新細明體" w:hint="eastAsia"/>
          <w:szCs w:val="24"/>
        </w:rPr>
        <w:t>作</w:t>
      </w:r>
      <w:r>
        <w:rPr>
          <w:rFonts w:eastAsia="新細明體" w:hAnsi="新細明體"/>
          <w:szCs w:val="24"/>
        </w:rPr>
        <w:t>鋪陳。「</w:t>
      </w:r>
      <w:r>
        <w:rPr>
          <w:rFonts w:eastAsia="標楷體" w:hAnsi="新細明體"/>
          <w:szCs w:val="24"/>
          <w:u w:val="single"/>
        </w:rPr>
        <w:t>薊</w:t>
      </w:r>
      <w:r>
        <w:rPr>
          <w:rFonts w:eastAsia="標楷體" w:hAnsi="新細明體"/>
          <w:szCs w:val="24"/>
        </w:rPr>
        <w:t>北</w:t>
      </w:r>
      <w:r>
        <w:rPr>
          <w:rFonts w:eastAsia="新細明體" w:hAnsi="新細明體"/>
          <w:szCs w:val="24"/>
        </w:rPr>
        <w:t>」則是官軍收復之地，作者心之所寄。</w:t>
      </w:r>
    </w:p>
    <w:p w:rsidR="0067521B" w:rsidRDefault="0067521B" w:rsidP="0067521B">
      <w:pPr>
        <w:pStyle w:val="11"/>
        <w:spacing w:line="420" w:lineRule="exact"/>
        <w:ind w:leftChars="50" w:left="418" w:hangingChars="124" w:hanging="298"/>
        <w:rPr>
          <w:rFonts w:eastAsia="新細明體"/>
          <w:szCs w:val="24"/>
        </w:rPr>
      </w:pPr>
      <w:r>
        <w:rPr>
          <w:rFonts w:eastAsia="新細明體"/>
          <w:szCs w:val="24"/>
        </w:rPr>
        <w:t>2.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</w:rPr>
        <w:t>初聞涕淚滿衣裳</w:t>
      </w:r>
      <w:r>
        <w:rPr>
          <w:rFonts w:eastAsia="新細明體" w:hAnsi="新細明體"/>
          <w:szCs w:val="24"/>
        </w:rPr>
        <w:t>」</w:t>
      </w:r>
      <w:r>
        <w:rPr>
          <w:rFonts w:eastAsia="新細明體" w:hAnsi="新細明體" w:hint="eastAsia"/>
          <w:szCs w:val="24"/>
        </w:rPr>
        <w:t>寫作者</w:t>
      </w:r>
      <w:r>
        <w:rPr>
          <w:rFonts w:eastAsia="新細明體" w:hAnsi="新細明體"/>
          <w:szCs w:val="24"/>
        </w:rPr>
        <w:t>喜極而泣</w:t>
      </w:r>
      <w:r>
        <w:rPr>
          <w:rFonts w:eastAsia="新細明體" w:hAnsi="新細明體" w:hint="eastAsia"/>
          <w:szCs w:val="24"/>
        </w:rPr>
        <w:t>，</w:t>
      </w:r>
      <w:r>
        <w:rPr>
          <w:rFonts w:eastAsia="新細明體" w:hAnsi="新細明體"/>
          <w:szCs w:val="24"/>
        </w:rPr>
        <w:t>也是憂國憂民感情爆發的表現。</w:t>
      </w:r>
    </w:p>
    <w:p w:rsidR="0067521B" w:rsidRDefault="0067521B" w:rsidP="0067521B">
      <w:pPr>
        <w:pStyle w:val="11"/>
        <w:spacing w:line="420" w:lineRule="exact"/>
        <w:ind w:leftChars="50" w:left="418" w:hangingChars="124" w:hanging="298"/>
        <w:rPr>
          <w:rFonts w:eastAsia="新細明體"/>
          <w:szCs w:val="24"/>
        </w:rPr>
      </w:pPr>
      <w:r>
        <w:rPr>
          <w:rFonts w:eastAsia="新細明體"/>
          <w:szCs w:val="24"/>
        </w:rPr>
        <w:t>3.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</w:rPr>
        <w:t>卻看妻子愁何在，漫卷詩書喜欲狂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eastAsia="新細明體" w:hAnsi="新細明體"/>
          <w:szCs w:val="24"/>
        </w:rPr>
        <w:t>」</w:t>
      </w:r>
      <w:r>
        <w:rPr>
          <w:rFonts w:eastAsia="新細明體" w:hAnsi="新細明體" w:hint="eastAsia"/>
          <w:szCs w:val="24"/>
        </w:rPr>
        <w:t>承接「</w:t>
      </w:r>
      <w:r>
        <w:rPr>
          <w:rFonts w:eastAsia="標楷體" w:hint="eastAsia"/>
        </w:rPr>
        <w:t>忽傳</w:t>
      </w:r>
      <w:r>
        <w:rPr>
          <w:rFonts w:eastAsia="新細明體" w:hAnsi="新細明體" w:hint="eastAsia"/>
          <w:szCs w:val="24"/>
        </w:rPr>
        <w:t>」，</w:t>
      </w:r>
      <w:r>
        <w:rPr>
          <w:rFonts w:eastAsia="新細明體" w:hAnsi="新細明體"/>
          <w:szCs w:val="24"/>
        </w:rPr>
        <w:t>以連續動作「</w:t>
      </w:r>
      <w:r>
        <w:rPr>
          <w:rFonts w:eastAsia="標楷體"/>
        </w:rPr>
        <w:t>卻看</w:t>
      </w:r>
      <w:r>
        <w:rPr>
          <w:rFonts w:eastAsia="新細明體" w:hAnsi="新細明體"/>
          <w:szCs w:val="24"/>
        </w:rPr>
        <w:t>」、「</w:t>
      </w:r>
      <w:r>
        <w:rPr>
          <w:rFonts w:eastAsia="標楷體"/>
        </w:rPr>
        <w:t>漫卷</w:t>
      </w:r>
      <w:r>
        <w:rPr>
          <w:rFonts w:eastAsia="新細明體" w:hAnsi="新細明體"/>
          <w:szCs w:val="24"/>
        </w:rPr>
        <w:t>」，及表情「</w:t>
      </w:r>
      <w:r>
        <w:rPr>
          <w:rFonts w:eastAsia="標楷體"/>
        </w:rPr>
        <w:t>愁何在</w:t>
      </w:r>
      <w:r>
        <w:rPr>
          <w:rFonts w:eastAsia="新細明體" w:hAnsi="新細明體"/>
          <w:szCs w:val="24"/>
        </w:rPr>
        <w:t>」、「</w:t>
      </w:r>
      <w:r>
        <w:rPr>
          <w:rFonts w:eastAsia="標楷體"/>
        </w:rPr>
        <w:t>喜欲狂</w:t>
      </w:r>
      <w:r>
        <w:rPr>
          <w:rFonts w:eastAsia="新細明體" w:hAnsi="新細明體"/>
          <w:szCs w:val="24"/>
        </w:rPr>
        <w:t>」來表現內心的狂喜</w:t>
      </w:r>
      <w:r>
        <w:rPr>
          <w:rFonts w:eastAsia="新細明體" w:hAnsi="新細明體" w:hint="eastAsia"/>
          <w:szCs w:val="24"/>
        </w:rPr>
        <w:t>，也為下文「還鄉」作鋪陳</w:t>
      </w:r>
      <w:r>
        <w:rPr>
          <w:rFonts w:eastAsia="新細明體" w:hAnsi="新細明體"/>
          <w:spacing w:val="-120"/>
          <w:szCs w:val="24"/>
        </w:rPr>
        <w:t>。</w:t>
      </w:r>
    </w:p>
    <w:p w:rsidR="0067521B" w:rsidRDefault="0067521B" w:rsidP="0067521B">
      <w:pPr>
        <w:pStyle w:val="11"/>
        <w:spacing w:line="420" w:lineRule="exact"/>
        <w:ind w:leftChars="50" w:left="418" w:hangingChars="124" w:hanging="298"/>
        <w:rPr>
          <w:rFonts w:eastAsia="新細明體" w:hint="eastAsia"/>
        </w:rPr>
      </w:pPr>
      <w:r>
        <w:rPr>
          <w:rFonts w:eastAsia="新細明體"/>
          <w:szCs w:val="24"/>
        </w:rPr>
        <w:t>4.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</w:rPr>
        <w:t>白日放歌須縱酒</w:t>
      </w:r>
      <w:r>
        <w:rPr>
          <w:rFonts w:eastAsia="新細明體" w:hAnsi="新細明體"/>
          <w:szCs w:val="24"/>
        </w:rPr>
        <w:t>」</w:t>
      </w:r>
      <w:r>
        <w:rPr>
          <w:rFonts w:eastAsia="新細明體" w:hAnsi="新細明體" w:hint="eastAsia"/>
          <w:szCs w:val="24"/>
        </w:rPr>
        <w:t>：</w:t>
      </w:r>
    </w:p>
    <w:p w:rsidR="0067521B" w:rsidRDefault="0067521B" w:rsidP="0067521B">
      <w:pPr>
        <w:pStyle w:val="12"/>
        <w:spacing w:line="420" w:lineRule="exact"/>
        <w:ind w:left="636" w:hanging="420"/>
        <w:rPr>
          <w:rFonts w:eastAsia="新細明體" w:hAnsi="新細明體" w:hint="eastAsia"/>
          <w:szCs w:val="24"/>
        </w:rPr>
      </w:pPr>
      <w:r>
        <w:rPr>
          <w:rFonts w:eastAsia="新細明體" w:hAnsi="新細明體" w:hint="eastAsia"/>
          <w:szCs w:val="24"/>
        </w:rPr>
        <w:t xml:space="preserve">(1) </w:t>
      </w:r>
      <w:r>
        <w:rPr>
          <w:rFonts w:eastAsia="新細明體" w:hAnsi="新細明體"/>
          <w:szCs w:val="24"/>
        </w:rPr>
        <w:t>「</w:t>
      </w:r>
      <w:r>
        <w:rPr>
          <w:rFonts w:eastAsia="標楷體"/>
        </w:rPr>
        <w:t>放歌縱酒</w:t>
      </w:r>
      <w:r>
        <w:rPr>
          <w:rFonts w:eastAsia="新細明體" w:hAnsi="新細明體"/>
          <w:szCs w:val="24"/>
        </w:rPr>
        <w:t>」是樂而忘形的表現，呼應上文「</w:t>
      </w:r>
      <w:r>
        <w:rPr>
          <w:rFonts w:eastAsia="標楷體"/>
        </w:rPr>
        <w:t>喜欲狂</w:t>
      </w:r>
      <w:r>
        <w:rPr>
          <w:rFonts w:eastAsia="新細明體" w:hAnsi="新細明體"/>
          <w:szCs w:val="24"/>
        </w:rPr>
        <w:t>」。</w:t>
      </w:r>
    </w:p>
    <w:p w:rsidR="0067521B" w:rsidRDefault="0067521B" w:rsidP="0067521B">
      <w:pPr>
        <w:pStyle w:val="12"/>
        <w:spacing w:line="420" w:lineRule="exact"/>
        <w:ind w:left="636" w:hanging="420"/>
        <w:rPr>
          <w:rFonts w:eastAsia="新細明體" w:hint="eastAsia"/>
          <w:szCs w:val="24"/>
        </w:rPr>
      </w:pPr>
      <w:r>
        <w:rPr>
          <w:rFonts w:eastAsia="新細明體" w:hint="eastAsia"/>
          <w:szCs w:val="24"/>
        </w:rPr>
        <w:t xml:space="preserve">(2) </w:t>
      </w:r>
      <w:r>
        <w:rPr>
          <w:rFonts w:eastAsia="新細明體" w:hint="eastAsia"/>
          <w:szCs w:val="24"/>
        </w:rPr>
        <w:t>這是狂喜慶賀的情形（狂態）。</w:t>
      </w:r>
    </w:p>
    <w:p w:rsidR="0067521B" w:rsidRDefault="0067521B" w:rsidP="0067521B">
      <w:pPr>
        <w:pStyle w:val="11"/>
        <w:spacing w:line="420" w:lineRule="exact"/>
        <w:ind w:leftChars="50" w:left="418" w:hangingChars="124" w:hanging="298"/>
        <w:rPr>
          <w:rFonts w:eastAsia="新細明體" w:hAnsi="新細明體" w:hint="eastAsia"/>
          <w:szCs w:val="24"/>
        </w:rPr>
      </w:pPr>
      <w:r>
        <w:rPr>
          <w:rFonts w:eastAsia="新細明體" w:hint="eastAsia"/>
          <w:szCs w:val="24"/>
        </w:rPr>
        <w:t>5</w:t>
      </w:r>
      <w:r>
        <w:rPr>
          <w:rFonts w:eastAsia="新細明體"/>
          <w:szCs w:val="24"/>
        </w:rPr>
        <w:t>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</w:rPr>
        <w:t>青春作伴好還鄉</w:t>
      </w:r>
      <w:r>
        <w:rPr>
          <w:rFonts w:eastAsia="新細明體" w:hAnsi="新細明體"/>
          <w:szCs w:val="24"/>
        </w:rPr>
        <w:t>」</w:t>
      </w:r>
      <w:r>
        <w:rPr>
          <w:rFonts w:eastAsia="新細明體" w:hAnsi="新細明體" w:hint="eastAsia"/>
          <w:szCs w:val="24"/>
        </w:rPr>
        <w:t>：</w:t>
      </w:r>
    </w:p>
    <w:p w:rsidR="0067521B" w:rsidRDefault="0067521B" w:rsidP="0067521B">
      <w:pPr>
        <w:pStyle w:val="12"/>
        <w:spacing w:line="420" w:lineRule="exact"/>
        <w:ind w:left="636" w:hanging="420"/>
        <w:rPr>
          <w:rFonts w:eastAsia="新細明體" w:hAnsi="新細明體" w:hint="eastAsia"/>
          <w:szCs w:val="24"/>
        </w:rPr>
      </w:pPr>
      <w:r>
        <w:rPr>
          <w:rFonts w:eastAsia="新細明體" w:hAnsi="新細明體" w:hint="eastAsia"/>
          <w:szCs w:val="24"/>
        </w:rPr>
        <w:t xml:space="preserve">(1) </w:t>
      </w:r>
      <w:r>
        <w:rPr>
          <w:rFonts w:eastAsia="新細明體" w:hAnsi="新細明體"/>
          <w:szCs w:val="24"/>
        </w:rPr>
        <w:t>以「</w:t>
      </w:r>
      <w:r>
        <w:rPr>
          <w:rFonts w:eastAsia="標楷體"/>
        </w:rPr>
        <w:t>青春</w:t>
      </w:r>
      <w:r>
        <w:rPr>
          <w:rFonts w:eastAsia="新細明體" w:hAnsi="新細明體"/>
          <w:szCs w:val="24"/>
        </w:rPr>
        <w:t>」烘托歡愉的氣氛。</w:t>
      </w:r>
    </w:p>
    <w:p w:rsidR="0067521B" w:rsidRDefault="0067521B" w:rsidP="0067521B">
      <w:pPr>
        <w:pStyle w:val="12"/>
        <w:spacing w:line="420" w:lineRule="exact"/>
        <w:ind w:left="636" w:hanging="420"/>
        <w:rPr>
          <w:rFonts w:eastAsia="新細明體" w:hint="eastAsia"/>
          <w:szCs w:val="24"/>
        </w:rPr>
      </w:pPr>
      <w:r>
        <w:rPr>
          <w:rFonts w:eastAsia="新細明體" w:hint="eastAsia"/>
          <w:szCs w:val="24"/>
        </w:rPr>
        <w:t xml:space="preserve">(2) </w:t>
      </w:r>
      <w:r>
        <w:rPr>
          <w:rFonts w:eastAsia="新細明體" w:hint="eastAsia"/>
          <w:szCs w:val="24"/>
        </w:rPr>
        <w:t>這是設想返鄉的美好情景（狂想）。</w:t>
      </w:r>
    </w:p>
    <w:p w:rsidR="00912558" w:rsidRPr="00912558" w:rsidRDefault="0067521B" w:rsidP="0067521B">
      <w:pPr>
        <w:pStyle w:val="11"/>
        <w:spacing w:line="420" w:lineRule="exact"/>
        <w:ind w:left="420" w:hanging="420"/>
        <w:rPr>
          <w:rFonts w:ascii="新細明體" w:eastAsia="新細明體"/>
          <w:b/>
          <w:bCs/>
          <w:sz w:val="32"/>
          <w:szCs w:val="40"/>
        </w:rPr>
      </w:pPr>
      <w:r>
        <w:rPr>
          <w:rFonts w:eastAsia="新細明體"/>
          <w:szCs w:val="24"/>
        </w:rPr>
        <w:t>6.</w:t>
      </w:r>
      <w:r>
        <w:rPr>
          <w:rFonts w:eastAsia="新細明體" w:hint="eastAsia"/>
          <w:szCs w:val="24"/>
        </w:rPr>
        <w:t xml:space="preserve"> </w:t>
      </w:r>
      <w:r>
        <w:rPr>
          <w:rFonts w:eastAsia="新細明體" w:hAnsi="新細明體"/>
          <w:szCs w:val="24"/>
        </w:rPr>
        <w:t>「</w:t>
      </w:r>
      <w:r>
        <w:rPr>
          <w:rFonts w:ascii="標楷體" w:eastAsia="標楷體" w:hAnsi="標楷體"/>
          <w:szCs w:val="24"/>
        </w:rPr>
        <w:t>即從</w:t>
      </w:r>
      <w:r>
        <w:rPr>
          <w:rFonts w:ascii="標楷體" w:eastAsia="標楷體" w:hAnsi="標楷體"/>
          <w:szCs w:val="24"/>
          <w:u w:val="single"/>
        </w:rPr>
        <w:t>巴峽</w:t>
      </w:r>
      <w:r>
        <w:rPr>
          <w:rFonts w:ascii="標楷體" w:eastAsia="標楷體" w:hAnsi="標楷體"/>
          <w:szCs w:val="24"/>
        </w:rPr>
        <w:t>穿</w:t>
      </w:r>
      <w:r>
        <w:rPr>
          <w:rFonts w:ascii="標楷體" w:eastAsia="標楷體" w:hAnsi="標楷體"/>
          <w:szCs w:val="24"/>
          <w:u w:val="single"/>
        </w:rPr>
        <w:t>巫峽</w:t>
      </w:r>
      <w:r>
        <w:rPr>
          <w:rFonts w:ascii="標楷體" w:eastAsia="標楷體" w:hAnsi="標楷體"/>
          <w:szCs w:val="24"/>
        </w:rPr>
        <w:t>，便下</w:t>
      </w:r>
      <w:r>
        <w:rPr>
          <w:rFonts w:ascii="標楷體" w:eastAsia="標楷體" w:hAnsi="標楷體"/>
          <w:szCs w:val="24"/>
          <w:u w:val="single"/>
        </w:rPr>
        <w:t>襄陽</w:t>
      </w:r>
      <w:r>
        <w:rPr>
          <w:rFonts w:ascii="標楷體" w:eastAsia="標楷體" w:hAnsi="標楷體"/>
          <w:szCs w:val="24"/>
        </w:rPr>
        <w:t>向</w:t>
      </w:r>
      <w:r>
        <w:rPr>
          <w:rFonts w:ascii="標楷體" w:eastAsia="標楷體" w:hAnsi="標楷體"/>
          <w:szCs w:val="24"/>
          <w:u w:val="single"/>
        </w:rPr>
        <w:t>洛陽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eastAsia="新細明體" w:hAnsi="新細明體"/>
          <w:szCs w:val="24"/>
        </w:rPr>
        <w:t>」</w:t>
      </w:r>
      <w:r>
        <w:rPr>
          <w:rFonts w:eastAsia="新細明體" w:hAnsi="新細明體" w:hint="eastAsia"/>
          <w:szCs w:val="24"/>
        </w:rPr>
        <w:t>承接上句的「</w:t>
      </w:r>
      <w:r>
        <w:rPr>
          <w:rFonts w:eastAsia="標楷體" w:hint="eastAsia"/>
        </w:rPr>
        <w:t>還鄉</w:t>
      </w:r>
      <w:r>
        <w:rPr>
          <w:rFonts w:eastAsia="新細明體" w:hAnsi="新細明體" w:hint="eastAsia"/>
          <w:szCs w:val="24"/>
        </w:rPr>
        <w:t>」，</w:t>
      </w:r>
      <w:r>
        <w:rPr>
          <w:rFonts w:eastAsia="新細明體" w:hAnsi="新細明體"/>
          <w:szCs w:val="24"/>
        </w:rPr>
        <w:t>運用四個地名和「</w:t>
      </w:r>
      <w:r>
        <w:rPr>
          <w:rFonts w:eastAsia="標楷體"/>
        </w:rPr>
        <w:t>即從</w:t>
      </w:r>
      <w:r>
        <w:rPr>
          <w:rFonts w:eastAsia="新細明體" w:hAnsi="新細明體"/>
          <w:szCs w:val="24"/>
        </w:rPr>
        <w:t>」、「</w:t>
      </w:r>
      <w:r>
        <w:rPr>
          <w:rFonts w:eastAsia="標楷體"/>
        </w:rPr>
        <w:t>穿</w:t>
      </w:r>
      <w:r>
        <w:rPr>
          <w:rFonts w:eastAsia="新細明體" w:hAnsi="新細明體"/>
          <w:szCs w:val="24"/>
        </w:rPr>
        <w:t>」、「</w:t>
      </w:r>
      <w:r>
        <w:rPr>
          <w:rFonts w:eastAsia="標楷體"/>
        </w:rPr>
        <w:t>便下</w:t>
      </w:r>
      <w:r>
        <w:rPr>
          <w:rFonts w:eastAsia="新細明體" w:hAnsi="新細明體"/>
          <w:szCs w:val="24"/>
        </w:rPr>
        <w:t>」、「</w:t>
      </w:r>
      <w:r>
        <w:rPr>
          <w:rFonts w:eastAsia="標楷體"/>
        </w:rPr>
        <w:t>向</w:t>
      </w:r>
      <w:r>
        <w:rPr>
          <w:rFonts w:eastAsia="新細明體" w:hAnsi="新細明體"/>
          <w:szCs w:val="24"/>
        </w:rPr>
        <w:t>」等具動感的詞語，給人輕便快速之感，意近「輕舟已過萬重山」，同時也表達作者歸心似箭的興奮之情。</w:t>
      </w:r>
    </w:p>
    <w:sectPr w:rsidR="00912558" w:rsidRPr="00912558" w:rsidSect="001E1619">
      <w:pgSz w:w="20636" w:h="14570" w:orient="landscape" w:code="12"/>
      <w:pgMar w:top="720" w:right="720" w:bottom="720" w:left="720" w:header="851" w:footer="992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C7" w:rsidRDefault="003B1FC7" w:rsidP="00912558">
      <w:r>
        <w:separator/>
      </w:r>
    </w:p>
  </w:endnote>
  <w:endnote w:type="continuationSeparator" w:id="0">
    <w:p w:rsidR="003B1FC7" w:rsidRDefault="003B1FC7" w:rsidP="009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C7" w:rsidRDefault="003B1FC7" w:rsidP="00912558">
      <w:r>
        <w:separator/>
      </w:r>
    </w:p>
  </w:footnote>
  <w:footnote w:type="continuationSeparator" w:id="0">
    <w:p w:rsidR="003B1FC7" w:rsidRDefault="003B1FC7" w:rsidP="0091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966D8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129BD"/>
    <w:multiLevelType w:val="hybridMultilevel"/>
    <w:tmpl w:val="2062B498"/>
    <w:lvl w:ilvl="0" w:tplc="0172B646">
      <w:start w:val="1"/>
      <w:numFmt w:val="taiwaneseCountingThousand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A7"/>
    <w:rsid w:val="001E1619"/>
    <w:rsid w:val="003B1FC7"/>
    <w:rsid w:val="0040772C"/>
    <w:rsid w:val="0056780F"/>
    <w:rsid w:val="0067521B"/>
    <w:rsid w:val="008436B8"/>
    <w:rsid w:val="00912558"/>
    <w:rsid w:val="00C561CA"/>
    <w:rsid w:val="00D44317"/>
    <w:rsid w:val="00D621C9"/>
    <w:rsid w:val="00D873AC"/>
    <w:rsid w:val="00F92BA7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37F98"/>
  <w15:chartTrackingRefBased/>
  <w15:docId w15:val="{7C16861C-0A2D-46FA-8B18-1952200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5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1255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5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558"/>
    <w:rPr>
      <w:sz w:val="20"/>
      <w:szCs w:val="20"/>
    </w:rPr>
  </w:style>
  <w:style w:type="paragraph" w:styleId="a7">
    <w:name w:val="List Paragraph"/>
    <w:basedOn w:val="a"/>
    <w:uiPriority w:val="34"/>
    <w:qFormat/>
    <w:rsid w:val="0091255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125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1."/>
    <w:basedOn w:val="a"/>
    <w:rsid w:val="00912558"/>
    <w:pPr>
      <w:ind w:left="423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12">
    <w:name w:val="(1)"/>
    <w:basedOn w:val="a"/>
    <w:rsid w:val="0056780F"/>
    <w:pPr>
      <w:ind w:leftChars="90" w:left="640" w:hangingChars="175" w:hanging="423"/>
    </w:pPr>
    <w:rPr>
      <w:rFonts w:ascii="Times New Roman" w:eastAsia="華康標宋體" w:hAnsi="Times New Roman" w:cs="Times New Roman"/>
      <w:szCs w:val="20"/>
    </w:rPr>
  </w:style>
  <w:style w:type="paragraph" w:customStyle="1" w:styleId="a8">
    <w:name w:val="凸１"/>
    <w:basedOn w:val="a"/>
    <w:rsid w:val="0056780F"/>
    <w:pPr>
      <w:ind w:left="240" w:hangingChars="100" w:hanging="240"/>
    </w:pPr>
    <w:rPr>
      <w:rFonts w:ascii="Times New Roman" w:eastAsia="新細明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34</cp:revision>
  <dcterms:created xsi:type="dcterms:W3CDTF">2016-03-29T01:39:00Z</dcterms:created>
  <dcterms:modified xsi:type="dcterms:W3CDTF">2016-03-29T01:54:00Z</dcterms:modified>
</cp:coreProperties>
</file>